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1E" w:rsidRPr="00A65029" w:rsidRDefault="0075011E" w:rsidP="004B167F">
      <w:pPr>
        <w:jc w:val="left"/>
        <w:rPr>
          <w:rFonts w:ascii="ＭＳ Ｐゴシック" w:eastAsia="ＭＳ Ｐゴシック" w:hAnsi="ＭＳ Ｐゴシック" w:hint="eastAsia"/>
          <w:bCs/>
        </w:rPr>
      </w:pPr>
    </w:p>
    <w:p w:rsidR="004B167F" w:rsidRPr="00A65029" w:rsidRDefault="00D44834" w:rsidP="00990E73">
      <w:pPr>
        <w:jc w:val="left"/>
        <w:rPr>
          <w:rFonts w:ascii="ＭＳ Ｐゴシック" w:eastAsia="ＭＳ Ｐゴシック" w:hAnsi="ＭＳ Ｐゴシック" w:hint="eastAsia"/>
          <w:b/>
          <w:bCs/>
          <w:sz w:val="24"/>
        </w:rPr>
      </w:pPr>
      <w:r w:rsidRPr="00A65029">
        <w:rPr>
          <w:rFonts w:ascii="ＭＳ Ｐゴシック" w:eastAsia="ＭＳ Ｐゴシック" w:hAnsi="ＭＳ Ｐゴシック" w:hint="eastAsia"/>
          <w:b/>
          <w:bCs/>
          <w:sz w:val="24"/>
        </w:rPr>
        <w:t>簡易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型総合評価落札方式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（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事後審査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）における</w:t>
      </w:r>
      <w:r w:rsidR="00D269D6" w:rsidRPr="00A65029">
        <w:rPr>
          <w:rFonts w:ascii="ＭＳ Ｐゴシック" w:eastAsia="ＭＳ Ｐゴシック" w:hAnsi="ＭＳ Ｐゴシック" w:hint="eastAsia"/>
          <w:b/>
          <w:bCs/>
          <w:sz w:val="24"/>
        </w:rPr>
        <w:t>開札後のフロー</w:t>
      </w:r>
    </w:p>
    <w:p w:rsidR="0075011E" w:rsidRPr="00A65029" w:rsidRDefault="0075011E" w:rsidP="004B167F">
      <w:pPr>
        <w:jc w:val="left"/>
        <w:rPr>
          <w:rFonts w:ascii="ＭＳ Ｐゴシック" w:eastAsia="ＭＳ Ｐゴシック" w:hAnsi="ＭＳ Ｐゴシック" w:hint="eastAsia"/>
          <w:b/>
          <w:bCs/>
        </w:rPr>
      </w:pPr>
    </w:p>
    <w:p w:rsidR="00EE6C49" w:rsidRPr="00A65029" w:rsidRDefault="00317D97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in;margin-top:9.25pt;width:164pt;height:17.25pt;z-index:251640832" fillcolor="#ddd">
            <v:textbox style="mso-next-textbox:#_x0000_s1029">
              <w:txbxContent>
                <w:p w:rsidR="00A65029" w:rsidRPr="00A65029" w:rsidRDefault="00A65029" w:rsidP="00EE6C49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開　　札</w:t>
                  </w:r>
                </w:p>
              </w:txbxContent>
            </v:textbox>
          </v:shape>
        </w:pict>
      </w:r>
      <w:r w:rsidR="00D638F1" w:rsidRP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rect id="_x0000_s1048" style="position:absolute;left:0;text-align:left;margin-left:0;margin-top:0;width:459pt;height:583pt;z-index:251655168" filled="f" strokeweight="1pt"/>
        </w:pict>
      </w:r>
    </w:p>
    <w:p w:rsidR="00125041" w:rsidRPr="00A65029" w:rsidRDefault="00576856" w:rsidP="00125041">
      <w:pPr>
        <w:tabs>
          <w:tab w:val="left" w:pos="6356"/>
        </w:tabs>
        <w:jc w:val="left"/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line id="_x0000_s1028" style="position:absolute;flip:x;z-index:251639808" from="162.9pt,8.8pt" to="162.9pt,35.8pt">
            <v:stroke endarrow="block"/>
          </v:line>
        </w:pict>
      </w:r>
    </w:p>
    <w:p w:rsidR="00EE6C49" w:rsidRPr="00A65029" w:rsidRDefault="00EE6C49" w:rsidP="00EE6C49">
      <w:pPr>
        <w:rPr>
          <w:rFonts w:ascii="ＭＳ Ｐゴシック" w:eastAsia="ＭＳ Ｐゴシック" w:hAnsi="ＭＳ Ｐゴシック" w:hint="eastAsia"/>
          <w:b/>
          <w:bCs/>
        </w:rPr>
      </w:pPr>
    </w:p>
    <w:p w:rsidR="00EE6C49" w:rsidRPr="00A65029" w:rsidRDefault="00153378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b/>
          <w:bCs/>
          <w:noProof/>
        </w:rPr>
        <w:pict>
          <v:shape id="_x0000_s1090" type="#_x0000_t202" style="position:absolute;left:0;text-align:left;margin-left:286.55pt;margin-top:3.9pt;width:138.4pt;height:12pt;z-index:251675648;mso-wrap-style:none;v-text-anchor:middle" filled="f" stroked="f">
            <v:stroke dashstyle="1 1"/>
            <v:textbox style="mso-next-textbox:#_x0000_s1090;mso-fit-shape-to-text:t" inset="0,0,0,0">
              <w:txbxContent>
                <w:p w:rsidR="00A65029" w:rsidRPr="00A65029" w:rsidRDefault="00A65029" w:rsidP="00E2181B">
                  <w:pPr>
                    <w:spacing w:line="240" w:lineRule="exact"/>
                    <w:jc w:val="left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内の手続きはほぼ平行して行われる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bCs/>
          <w:noProof/>
        </w:rPr>
        <w:pict>
          <v:shape id="_x0000_s1089" type="#_x0000_t202" style="position:absolute;left:0;text-align:left;margin-left:252pt;margin-top:3pt;width:33.25pt;height:16.5pt;z-index:251674624" strokeweight=".5pt">
            <v:stroke dashstyle="dash"/>
            <v:textbox style="mso-next-textbox:#_x0000_s1089">
              <w:txbxContent>
                <w:p w:rsidR="00A65029" w:rsidRDefault="00A65029" w:rsidP="00366A59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shape id="_x0000_s1049" type="#_x0000_t202" style="position:absolute;left:0;text-align:left;margin-left:71.6pt;margin-top:1.15pt;width:161pt;height:18pt;z-index:251656192" fillcolor="#ddd">
            <v:textbox style="mso-next-textbox:#_x0000_s1049">
              <w:txbxContent>
                <w:p w:rsidR="00A65029" w:rsidRPr="00A65029" w:rsidRDefault="00A65029" w:rsidP="00317D97">
                  <w:pPr>
                    <w:spacing w:line="200" w:lineRule="exact"/>
                    <w:rPr>
                      <w:rFonts w:ascii="ＭＳ Ｐゴシック" w:eastAsia="ＭＳ Ｐゴシック" w:hAnsi="ＭＳ Ｐゴシック" w:hint="eastAsia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自己評価点を基に評価値の算出</w:t>
                  </w:r>
                </w:p>
              </w:txbxContent>
            </v:textbox>
          </v:shape>
        </w:pict>
      </w:r>
    </w:p>
    <w:p w:rsidR="00EE6C49" w:rsidRPr="00A65029" w:rsidRDefault="0016055E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noProof/>
          <w:color w:val="FF0000"/>
        </w:rPr>
        <w:pict>
          <v:shape id="_x0000_s1046" type="#_x0000_t202" style="position:absolute;left:0;text-align:left;margin-left:230.5pt;margin-top:9.8pt;width:81.05pt;height:12pt;z-index:251654144;mso-wrap-style:none;v-text-anchor:middle" filled="f" stroked="f">
            <v:stroke dashstyle="1 1"/>
            <v:textbox style="mso-next-textbox:#_x0000_s1046;mso-fit-shape-to-text:t" inset="0,0,0,0">
              <w:txbxContent>
                <w:p w:rsidR="00A65029" w:rsidRPr="00A65029" w:rsidRDefault="00A65029" w:rsidP="00EE6C49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評価値が次順位者へ</w:t>
                  </w:r>
                </w:p>
              </w:txbxContent>
            </v:textbox>
          </v:shape>
        </w:pict>
      </w:r>
      <w:r w:rsidR="002B4DE6" w:rsidRPr="00A65029">
        <w:rPr>
          <w:rFonts w:ascii="ＭＳ Ｐゴシック" w:eastAsia="ＭＳ Ｐゴシック" w:hAnsi="ＭＳ Ｐゴシック"/>
          <w:noProof/>
          <w:color w:val="FF0000"/>
        </w:rPr>
        <w:pict>
          <v:rect id="_x0000_s1088" style="position:absolute;left:0;text-align:left;margin-left:13.3pt;margin-top:5.85pt;width:428pt;height:406.75pt;z-index:251673600" filled="f" strokeweight=".5pt">
            <v:stroke dashstyle="dash"/>
            <v:textbox inset="5.85pt,.7pt,5.85pt,.7pt"/>
          </v:rect>
        </w:pict>
      </w:r>
      <w:r w:rsidR="00153378" w:rsidRPr="00A65029">
        <w:rPr>
          <w:rFonts w:ascii="ＭＳ Ｐゴシック" w:eastAsia="ＭＳ Ｐゴシック" w:hAnsi="ＭＳ Ｐゴシック"/>
          <w:b/>
          <w:bCs/>
          <w:noProof/>
        </w:rPr>
        <w:pict>
          <v:line id="_x0000_s1071" style="position:absolute;left:0;text-align:left;flip:x;z-index:251666432" from="162.75pt,2.4pt" to="162.75pt,56.9pt">
            <v:stroke endarrow="block"/>
          </v:line>
        </w:pict>
      </w:r>
    </w:p>
    <w:p w:rsidR="00EE6C49" w:rsidRPr="00A65029" w:rsidRDefault="0016055E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bCs/>
          <w:noProof/>
        </w:rPr>
        <w:pict>
          <v:shape id="_x0000_s1062" type="#_x0000_t202" style="position:absolute;left:0;text-align:left;margin-left:80.55pt;margin-top:6.25pt;width:78.8pt;height:12pt;z-index:251662336;mso-wrap-style:none;v-text-anchor:middle" filled="f" stroked="f">
            <v:stroke dashstyle="1 1"/>
            <v:textbox style="mso-next-textbox:#_x0000_s1062;mso-fit-shape-to-text:t" inset="0,0,0,0">
              <w:txbxContent>
                <w:p w:rsidR="00A65029" w:rsidRPr="00A65029" w:rsidRDefault="00A65029" w:rsidP="002C0ECE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評価値の最も高い者</w:t>
                  </w:r>
                </w:p>
              </w:txbxContent>
            </v:textbox>
          </v:shape>
        </w:pict>
      </w:r>
      <w:r w:rsidR="00C51056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polyline id="_x0000_s1100" style="position:absolute;left:0;text-align:left;z-index:251684864" points="265.8pt,203.95pt,360.3pt,203.95pt,361.05pt,8.55pt" coordsize="1905,3908" filled="f">
            <v:stroke endarrow="block"/>
            <v:path arrowok="t"/>
          </v:polyline>
        </w:pict>
      </w:r>
      <w:r w:rsidR="00D44834" w:rsidRPr="00A65029">
        <w:rPr>
          <w:rFonts w:ascii="ＭＳ Ｐゴシック" w:eastAsia="ＭＳ Ｐゴシック" w:hAnsi="ＭＳ Ｐゴシック"/>
          <w:noProof/>
          <w:color w:val="FF0000"/>
        </w:rPr>
        <w:pict>
          <v:polyline id="_x0000_s1047" style="position:absolute;left:0;text-align:left;z-index:251637760" points="405.5pt,369pt,6in,369pt,6in,6.85pt,198.3pt,6.85pt,198.7pt,35.7pt" coordsize="4674,7243" filled="f">
            <v:stroke endarrow="block"/>
            <v:path arrowok="t"/>
          </v:polyline>
        </w:pict>
      </w:r>
      <w:r w:rsidR="00153378" w:rsidRPr="00A65029">
        <w:rPr>
          <w:rFonts w:ascii="ＭＳ Ｐゴシック" w:eastAsia="ＭＳ Ｐゴシック" w:hAnsi="ＭＳ Ｐゴシック"/>
          <w:noProof/>
          <w:color w:val="FF0000"/>
        </w:rPr>
        <w:pict>
          <v:line id="_x0000_s1091" style="position:absolute;left:0;text-align:left;flip:y;z-index:251676672" from="388.4pt,7.75pt" to="388.4pt,244.35pt">
            <v:stroke endarrow="block"/>
          </v:line>
        </w:pict>
      </w:r>
      <w:r w:rsidR="00153378" w:rsidRPr="00A65029">
        <w:rPr>
          <w:rFonts w:ascii="ＭＳ Ｐゴシック" w:eastAsia="ＭＳ Ｐゴシック" w:hAnsi="ＭＳ Ｐゴシック"/>
          <w:noProof/>
        </w:rPr>
        <w:pict>
          <v:polyline id="_x0000_s1066" style="position:absolute;left:0;text-align:left;z-index:251663360;mso-position-horizontal:absolute;mso-position-vertical:absolute" points="215.45pt,61.75pt,215.45pt,97.25pt,335.95pt,97.25pt,335.95pt,7.25pt" coordsize="2410,1800" filled="f">
            <v:stroke endarrow="block"/>
            <v:path arrowok="t"/>
          </v:polyline>
        </w:pict>
      </w:r>
    </w:p>
    <w:p w:rsidR="00EE6C49" w:rsidRPr="00A65029" w:rsidRDefault="00EE6C49" w:rsidP="00EE6C49">
      <w:pPr>
        <w:rPr>
          <w:rFonts w:ascii="ＭＳ Ｐゴシック" w:eastAsia="ＭＳ Ｐゴシック" w:hAnsi="ＭＳ Ｐゴシック" w:hint="eastAsia"/>
          <w:b/>
          <w:bCs/>
        </w:rPr>
      </w:pPr>
    </w:p>
    <w:p w:rsidR="00EE6C49" w:rsidRPr="00A65029" w:rsidRDefault="00153378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noProof/>
        </w:rPr>
        <w:pict>
          <v:shape id="_x0000_s1053" type="#_x0000_t202" style="position:absolute;left:0;text-align:left;margin-left:46pt;margin-top:3.75pt;width:237.5pt;height:21pt;z-index:251660288" fillcolor="#ddd">
            <v:textbox style="mso-next-textbox:#_x0000_s1053">
              <w:txbxContent>
                <w:p w:rsidR="00A65029" w:rsidRPr="00A65029" w:rsidRDefault="00A65029" w:rsidP="00EE6C4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</w:rPr>
                    <w:t>技術資料の審査（事後審査）</w:t>
                  </w:r>
                </w:p>
              </w:txbxContent>
            </v:textbox>
          </v:shape>
        </w:pict>
      </w:r>
    </w:p>
    <w:p w:rsidR="00EE6C49" w:rsidRPr="00A65029" w:rsidRDefault="00A65029" w:rsidP="00EE6C49">
      <w:pPr>
        <w:rPr>
          <w:rFonts w:ascii="ＭＳ Ｐゴシック" w:eastAsia="ＭＳ Ｐゴシック" w:hAnsi="ＭＳ Ｐゴシック" w:hint="eastAsia"/>
          <w:b/>
          <w:bCs/>
        </w:rPr>
      </w:pPr>
      <w:r w:rsidRPr="00A65029">
        <w:rPr>
          <w:rFonts w:ascii="ＭＳ Ｐゴシック" w:eastAsia="ＭＳ Ｐゴシック" w:hAnsi="ＭＳ Ｐゴシック"/>
          <w:b/>
          <w:bCs/>
          <w:noProof/>
        </w:rPr>
        <w:pict>
          <v:line id="_x0000_s1072" style="position:absolute;left:0;text-align:left;z-index:251667456" from="161.6pt,6.75pt" to="161.6pt,84.85pt">
            <v:stroke endarrow="block"/>
          </v:line>
        </w:pict>
      </w:r>
      <w:r w:rsidRPr="00A65029">
        <w:rPr>
          <w:rFonts w:ascii="ＭＳ Ｐゴシック" w:eastAsia="ＭＳ Ｐゴシック" w:hAnsi="ＭＳ Ｐゴシック"/>
          <w:b/>
          <w:bCs/>
          <w:noProof/>
        </w:rPr>
        <w:pict>
          <v:line id="_x0000_s1093" style="position:absolute;left:0;text-align:left;z-index:251677696" from="190.1pt,6.5pt" to="190.1pt,84.85pt">
            <v:stroke endarrow="block"/>
          </v:line>
        </w:pict>
      </w:r>
      <w:r w:rsidR="00153378" w:rsidRPr="00A65029">
        <w:rPr>
          <w:rFonts w:ascii="ＭＳ Ｐゴシック" w:eastAsia="ＭＳ Ｐゴシック" w:hAnsi="ＭＳ Ｐゴシック"/>
          <w:b/>
          <w:bCs/>
          <w:noProof/>
        </w:rPr>
        <w:pict>
          <v:shape id="_x0000_s1084" type="#_x0000_t202" style="position:absolute;left:0;text-align:left;margin-left:211.95pt;margin-top:12.4pt;width:131.75pt;height:31.5pt;z-index:251671552;mso-wrap-style:none;v-text-anchor:middle" filled="f" stroked="f">
            <v:stroke dashstyle="1 1"/>
            <v:textbox style="mso-next-textbox:#_x0000_s1084;mso-fit-shape-to-text:t">
              <w:txbxContent>
                <w:p w:rsidR="00A65029" w:rsidRPr="00A65029" w:rsidRDefault="00A65029" w:rsidP="00D269D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審査により評価値が変わり</w:t>
                  </w:r>
                </w:p>
                <w:p w:rsidR="00A65029" w:rsidRPr="00A65029" w:rsidRDefault="00A65029" w:rsidP="00D269D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次順位より低い場合※１</w:t>
                  </w:r>
                </w:p>
              </w:txbxContent>
            </v:textbox>
          </v:shape>
        </w:pict>
      </w:r>
    </w:p>
    <w:p w:rsidR="00EE6C49" w:rsidRPr="00A65029" w:rsidRDefault="00EE6C49" w:rsidP="00EE6C49">
      <w:pPr>
        <w:pStyle w:val="a3"/>
        <w:rPr>
          <w:rFonts w:ascii="ＭＳ Ｐゴシック" w:eastAsia="ＭＳ Ｐゴシック" w:hAnsi="ＭＳ Ｐゴシック" w:hint="eastAsia"/>
          <w:b/>
          <w:bCs/>
        </w:rPr>
      </w:pPr>
    </w:p>
    <w:p w:rsidR="00EE6C49" w:rsidRPr="00A65029" w:rsidRDefault="00A65029" w:rsidP="00EE6C49">
      <w:pPr>
        <w:pStyle w:val="a3"/>
        <w:rPr>
          <w:rFonts w:ascii="ＭＳ Ｐゴシック" w:eastAsia="ＭＳ Ｐゴシック" w:hAnsi="ＭＳ Ｐゴシック" w:hint="eastAsia"/>
        </w:rPr>
      </w:pPr>
      <w:r w:rsidRP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 id="_x0000_s1069" type="#_x0000_t202" style="position:absolute;left:0;text-align:left;margin-left:185.4pt;margin-top:12.15pt;width:131.75pt;height:31.2pt;z-index:251664384" filled="f" stroked="f">
            <v:stroke dashstyle="1 1"/>
            <v:textbox style="mso-next-textbox:#_x0000_s1069;mso-fit-shape-to-text:t">
              <w:txbxContent>
                <w:p w:rsidR="00A65029" w:rsidRPr="00A65029" w:rsidRDefault="00A65029" w:rsidP="0081357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審査により評価値が変わるが</w:t>
                  </w:r>
                </w:p>
                <w:p w:rsidR="00A65029" w:rsidRPr="00A65029" w:rsidRDefault="00A65029" w:rsidP="0081357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次順位より高い場合※１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b/>
          <w:bCs/>
          <w:noProof/>
        </w:rPr>
        <w:pict>
          <v:shape id="_x0000_s1074" type="#_x0000_t202" style="position:absolute;left:0;text-align:left;margin-left:79.3pt;margin-top:1.1pt;width:85.9pt;height:31.2pt;z-index:251668480;mso-wrap-style:none;v-text-anchor:middle" filled="f" stroked="f">
            <v:stroke dashstyle="1 1"/>
            <v:textbox style="mso-next-textbox:#_x0000_s1074;mso-fit-shape-to-text:t">
              <w:txbxContent>
                <w:p w:rsidR="00A65029" w:rsidRPr="00A65029" w:rsidRDefault="00A65029" w:rsidP="00BA7641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審査後の評価値に</w:t>
                  </w:r>
                </w:p>
                <w:p w:rsidR="00A65029" w:rsidRPr="00A65029" w:rsidRDefault="00A65029" w:rsidP="00BA7641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A65029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変わりがない場合</w:t>
                  </w:r>
                </w:p>
              </w:txbxContent>
            </v:textbox>
          </v:shape>
        </w:pict>
      </w:r>
    </w:p>
    <w:p w:rsidR="00EE6C49" w:rsidRPr="00A65029" w:rsidRDefault="00C51056">
      <w:pPr>
        <w:rPr>
          <w:rFonts w:ascii="ＭＳ Ｐゴシック" w:eastAsia="ＭＳ Ｐゴシック" w:hAnsi="ＭＳ Ｐゴシック"/>
        </w:rPr>
      </w:pPr>
      <w:r w:rsidRPr="00A65029">
        <w:rPr>
          <w:rFonts w:ascii="ＭＳ Ｐゴシック" w:eastAsia="ＭＳ Ｐゴシック" w:hAnsi="ＭＳ Ｐゴシック"/>
          <w:noProof/>
        </w:rPr>
        <w:pict>
          <v:shape id="_x0000_s1077" type="#_x0000_t202" style="position:absolute;left:0;text-align:left;margin-left:346.9pt;margin-top:361pt;width:90.05pt;height:9pt;z-index:251670528;mso-wrap-style:none;v-text-anchor:middle" filled="f" stroked="f">
            <v:textbox style="mso-next-textbox:#_x0000_s1077;mso-fit-shape-to-text:t" inset="0,0,0,0">
              <w:txbxContent>
                <w:p w:rsidR="00A65029" w:rsidRPr="00C51056" w:rsidRDefault="00A65029" w:rsidP="00564679">
                  <w:pPr>
                    <w:spacing w:line="180" w:lineRule="exact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は業者状況表示の種類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noProof/>
        </w:rPr>
        <w:pict>
          <v:shape id="_x0000_s1045" type="#_x0000_t202" style="position:absolute;left:0;text-align:left;margin-left:221pt;margin-top:254.45pt;width:86pt;height:9pt;z-index:251653120;mso-wrap-style:none;v-text-anchor:middle" filled="f" stroked="f">
            <v:textbox style="mso-next-textbox:#_x0000_s1045;mso-fit-shape-to-text:t" inset="0,0,0,0">
              <w:txbxContent>
                <w:p w:rsidR="00A65029" w:rsidRPr="00C51056" w:rsidRDefault="00A65029" w:rsidP="002C0ECE">
                  <w:pPr>
                    <w:spacing w:line="18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失格基準に該当しない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noProof/>
        </w:rPr>
        <w:pict>
          <v:shape id="_x0000_s1054" type="#_x0000_t202" style="position:absolute;left:0;text-align:left;margin-left:88.65pt;margin-top:241.5pt;width:72.05pt;height:9pt;z-index:251661312;mso-wrap-style:none;v-text-anchor:middle" filled="f" stroked="f">
            <v:textbox style="mso-next-textbox:#_x0000_s1054;mso-fit-shape-to-text:t" inset="0,0,0,0">
              <w:txbxContent>
                <w:p w:rsidR="00A65029" w:rsidRPr="00C51056" w:rsidRDefault="00A65029" w:rsidP="002C0ECE">
                  <w:pPr>
                    <w:spacing w:line="18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調査基準価格以上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noProof/>
        </w:rPr>
        <w:pict>
          <v:shape id="_x0000_s1043" type="#_x0000_t202" style="position:absolute;left:0;text-align:left;margin-left:371.6pt;margin-top:219.5pt;width:36.05pt;height:18pt;z-index:251652096;mso-wrap-style:none;v-text-anchor:middle" filled="f" stroked="f">
            <v:textbox style="mso-next-textbox:#_x0000_s1043;mso-fit-shape-to-text:t" inset="0,0,0,0">
              <w:txbxContent>
                <w:p w:rsidR="00A65029" w:rsidRPr="00C51056" w:rsidRDefault="00A65029" w:rsidP="002C0ECE">
                  <w:pPr>
                    <w:spacing w:line="18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失格基準</w:t>
                  </w:r>
                </w:p>
                <w:p w:rsidR="00A65029" w:rsidRPr="00C51056" w:rsidRDefault="00A65029" w:rsidP="002C0ECE">
                  <w:pPr>
                    <w:spacing w:line="180" w:lineRule="exact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に該当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noProof/>
        </w:rPr>
        <w:pict>
          <v:shape id="_x0000_s1039" type="#_x0000_t202" style="position:absolute;left:0;text-align:left;margin-left:243.55pt;margin-top:185.75pt;width:72.05pt;height:18pt;z-index:251649024;mso-wrap-style:none;v-text-anchor:middle" filled="f" stroked="f">
            <v:textbox style="mso-next-textbox:#_x0000_s1039;mso-fit-shape-to-text:t" inset="0,0,0,0">
              <w:txbxContent>
                <w:p w:rsidR="00A65029" w:rsidRPr="00C51056" w:rsidRDefault="00A65029" w:rsidP="00EE6C49">
                  <w:pPr>
                    <w:jc w:val="center"/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調査基準価格未満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shape id="_x0000_s1036" type="#_x0000_t202" style="position:absolute;left:0;text-align:left;margin-left:86.95pt;margin-top:166.7pt;width:72.05pt;height:18pt;z-index:251645952;mso-wrap-style:none;v-text-anchor:middle" filled="f" stroked="f">
            <v:textbox style="mso-next-textbox:#_x0000_s1036;mso-fit-shape-to-text:t" inset="0,0,0,0">
              <w:txbxContent>
                <w:p w:rsidR="00A65029" w:rsidRPr="00C51056" w:rsidRDefault="00A65029" w:rsidP="00EE6C49">
                  <w:pPr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失格数値基準以上</w:t>
                  </w:r>
                </w:p>
              </w:txbxContent>
            </v:textbox>
          </v:shape>
        </w:pict>
      </w:r>
      <w:r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shape id="_x0000_s1033" type="#_x0000_t202" style="position:absolute;left:0;text-align:left;margin-left:249.35pt;margin-top:132.45pt;width:72.05pt;height:18pt;z-index:251643904;mso-wrap-style:none;v-text-anchor:middle" filled="f" stroked="f">
            <v:textbox style="mso-next-textbox:#_x0000_s1033;mso-fit-shape-to-text:t" inset="0,0,0,0">
              <w:txbxContent>
                <w:p w:rsidR="00A65029" w:rsidRPr="00C51056" w:rsidRDefault="00A65029" w:rsidP="00EE6C49">
                  <w:pPr>
                    <w:rPr>
                      <w:rFonts w:ascii="ＭＳ Ｐゴシック" w:eastAsia="ＭＳ Ｐゴシック" w:hAnsi="ＭＳ Ｐゴシック" w:hint="eastAsia"/>
                      <w:color w:val="00000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失格数値基準未満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 id="_x0000_s1097" type="#_x0000_t202" style="position:absolute;left:0;text-align:left;margin-left:202.85pt;margin-top:85.65pt;width:61.1pt;height:19.75pt;z-index:251681792" fillcolor="#ddd" strokeweight="3pt">
            <v:stroke linestyle="thinThin"/>
            <v:textbox style="mso-next-textbox:#_x0000_s1097">
              <w:txbxContent>
                <w:p w:rsidR="00A65029" w:rsidRPr="00A65029" w:rsidRDefault="00A65029" w:rsidP="00A65029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資格なし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 id="_x0000_s1098" type="#_x0000_t202" style="position:absolute;left:0;text-align:left;margin-left:217.95pt;margin-top:54.45pt;width:69.95pt;height:31.2pt;z-index:251682816;mso-wrap-style:none;v-text-anchor:middle" filled="f" stroked="f">
            <v:stroke dashstyle="1 1"/>
            <v:textbox style="mso-next-textbox:#_x0000_s1098;mso-fit-shape-to-text:t">
              <w:txbxContent>
                <w:p w:rsidR="00C51056" w:rsidRPr="00A65029" w:rsidRDefault="00C51056" w:rsidP="00C5105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入札参加資格</w:t>
                  </w:r>
                </w:p>
                <w:p w:rsidR="00C51056" w:rsidRPr="00A65029" w:rsidRDefault="00C51056" w:rsidP="00C51056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なしの場合※2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line id="_x0000_s1099" style="position:absolute;left:0;text-align:left;z-index:251683840" from="215.45pt,51.6pt" to="215.45pt,83.2pt">
            <v:stroke endarrow="block"/>
          </v:line>
        </w:pict>
      </w:r>
      <w:r w:rsid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line id="_x0000_s1095" style="position:absolute;left:0;text-align:left;z-index:251679744" from="161.6pt,51.85pt" to="161.6pt,129.95pt">
            <v:stroke endarrow="block"/>
          </v:line>
        </w:pict>
      </w:r>
      <w:r w:rsid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 id="_x0000_s1094" type="#_x0000_t202" style="position:absolute;left:0;text-align:left;margin-left:46.8pt;margin-top:30.85pt;width:237.5pt;height:21pt;z-index:251678720" fillcolor="#ddd">
            <v:textbox style="mso-next-textbox:#_x0000_s1094">
              <w:txbxContent>
                <w:p w:rsidR="00A65029" w:rsidRPr="00A65029" w:rsidRDefault="00A65029" w:rsidP="00A6502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入札参加資格の審査</w:t>
                  </w:r>
                  <w:r w:rsidRPr="00A65029">
                    <w:rPr>
                      <w:rFonts w:ascii="ＭＳ Ｐゴシック" w:eastAsia="ＭＳ Ｐゴシック" w:hAnsi="ＭＳ Ｐゴシック" w:hint="eastAsia"/>
                    </w:rPr>
                    <w:t>（事後審査）</w:t>
                  </w:r>
                </w:p>
              </w:txbxContent>
            </v:textbox>
          </v:shape>
        </w:pict>
      </w:r>
      <w:r w:rsidR="00A65029"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w:pict>
          <v:shape id="_x0000_s1096" type="#_x0000_t202" style="position:absolute;left:0;text-align:left;margin-left:96.1pt;margin-top:81.3pt;width:68.45pt;height:31.2pt;z-index:251680768;mso-wrap-style:none;v-text-anchor:middle" filled="f" stroked="f">
            <v:stroke dashstyle="1 1"/>
            <v:textbox style="mso-next-textbox:#_x0000_s1096;mso-fit-shape-to-text:t">
              <w:txbxContent>
                <w:p w:rsidR="00A65029" w:rsidRPr="00A65029" w:rsidRDefault="00A65029" w:rsidP="00A65029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入札参加資格</w:t>
                  </w:r>
                </w:p>
                <w:p w:rsidR="00A65029" w:rsidRPr="00A65029" w:rsidRDefault="00A65029" w:rsidP="00A65029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がある場合</w:t>
                  </w:r>
                </w:p>
              </w:txbxContent>
            </v:textbox>
          </v:shape>
        </w:pict>
      </w:r>
      <w:r w:rsidR="00D44834"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shape id="_x0000_s1085" type="#_x0000_t202" style="position:absolute;left:0;text-align:left;margin-left:5.85pt;margin-top:349.25pt;width:271.75pt;height:19.75pt;z-index:251672576;mso-wrap-style:none;v-text-anchor:middle" filled="f" stroked="f">
            <v:stroke dashstyle="1 1"/>
            <v:textbox style="mso-next-textbox:#_x0000_s1085;mso-fit-shape-to-text:t" inset="0,0,0,0">
              <w:txbxContent>
                <w:p w:rsidR="00A65029" w:rsidRDefault="00A65029" w:rsidP="007F6391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※１：疑義が生じた場合は「ＶＥ審査会」で審査を行う</w:t>
                  </w:r>
                </w:p>
                <w:p w:rsidR="00C51056" w:rsidRPr="00C51056" w:rsidRDefault="00C51056" w:rsidP="007F6391">
                  <w:pPr>
                    <w:spacing w:line="240" w:lineRule="exact"/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※２：</w:t>
                  </w: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疑義が生じた場合は「</w:t>
                  </w:r>
                  <w:r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指名業者選定審査会</w:t>
                  </w:r>
                  <w:r w:rsidRPr="00C51056">
                    <w:rPr>
                      <w:rFonts w:ascii="ＭＳ Ｐゴシック" w:eastAsia="ＭＳ Ｐゴシック" w:hAnsi="ＭＳ Ｐゴシック" w:hint="eastAsia"/>
                      <w:color w:val="000000"/>
                      <w:sz w:val="18"/>
                    </w:rPr>
                    <w:t>」で審査を行う</w:t>
                  </w:r>
                </w:p>
              </w:txbxContent>
            </v:textbox>
          </v:shape>
        </w:pict>
      </w:r>
      <w:r w:rsidR="00153378"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line id="_x0000_s1052" style="position:absolute;left:0;text-align:left;z-index:251659264" from="241.95pt,148pt" to="359.6pt,148pt">
            <v:stroke endarrow="block"/>
          </v:line>
        </w:pict>
      </w:r>
      <w:r w:rsidR="00153378" w:rsidRPr="00A65029">
        <w:rPr>
          <w:rFonts w:ascii="ＭＳ Ｐゴシック" w:eastAsia="ＭＳ Ｐゴシック" w:hAnsi="ＭＳ Ｐゴシック"/>
          <w:noProof/>
        </w:rPr>
        <w:pict>
          <v:shape id="_x0000_s1035" type="#_x0000_t202" style="position:absolute;left:0;text-align:left;margin-left:361.25pt;margin-top:138.1pt;width:54pt;height:19.75pt;z-index:251644928" fillcolor="#ddd" strokeweight="3pt">
            <v:stroke linestyle="thinThin"/>
            <v:textbox style="mso-next-textbox:#_x0000_s1035">
              <w:txbxContent>
                <w:p w:rsidR="00A65029" w:rsidRPr="00C51056" w:rsidRDefault="00A65029" w:rsidP="00EE6C49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失　格</w:t>
                  </w:r>
                </w:p>
              </w:txbxContent>
            </v:textbox>
          </v:shape>
        </w:pict>
      </w:r>
      <w:r w:rsidR="00153378" w:rsidRPr="00A65029">
        <w:rPr>
          <w:rFonts w:ascii="ＭＳ Ｐゴシック" w:eastAsia="ＭＳ Ｐゴシック" w:hAnsi="ＭＳ Ｐゴシック"/>
          <w:noProof/>
          <w:color w:val="FF0000"/>
        </w:rPr>
        <w:pict>
          <v:line id="_x0000_s1050" style="position:absolute;left:0;text-align:left;z-index:251657216" from="161.6pt,222.25pt" to="161.6pt,302.25pt">
            <v:stroke endarrow="block"/>
          </v:line>
        </w:pict>
      </w:r>
      <w:r w:rsidR="00153378"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line id="_x0000_s1070" style="position:absolute;left:0;text-align:left;flip:x;z-index:251665408" from="162.15pt,161.55pt" to="162.15pt,192.05pt">
            <v:stroke endarrow="block"/>
          </v:line>
        </w:pict>
      </w:r>
      <w:r w:rsidR="00153378" w:rsidRPr="00A65029">
        <w:rPr>
          <w:rFonts w:ascii="ＭＳ Ｐゴシック" w:eastAsia="ＭＳ Ｐゴシック" w:hAnsi="ＭＳ Ｐゴシック"/>
          <w:b/>
          <w:bCs/>
          <w:noProof/>
          <w:sz w:val="20"/>
        </w:rPr>
        <w:pict>
          <v:shape id="_x0000_s1051" type="#_x0000_t202" style="position:absolute;left:0;text-align:left;margin-left:77.6pt;margin-top:132.2pt;width:163.25pt;height:27.75pt;z-index:251658240" fillcolor="#ddd">
            <v:textbox style="mso-next-textbox:#_x0000_s1051">
              <w:txbxContent>
                <w:p w:rsidR="00A65029" w:rsidRPr="00C51056" w:rsidRDefault="00A65029" w:rsidP="00F12F4B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「低入札価格調査」</w:t>
                  </w:r>
                </w:p>
                <w:p w:rsidR="00A65029" w:rsidRPr="00C51056" w:rsidRDefault="00A65029" w:rsidP="00F12F4B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失格数値基準による判定</w:t>
                  </w:r>
                </w:p>
              </w:txbxContent>
            </v:textbox>
          </v:shape>
        </w:pict>
      </w:r>
      <w:r w:rsidR="007F6391" w:rsidRPr="00A65029">
        <w:rPr>
          <w:rFonts w:ascii="ＭＳ Ｐゴシック" w:eastAsia="ＭＳ Ｐゴシック" w:hAnsi="ＭＳ Ｐゴシック"/>
          <w:noProof/>
        </w:rPr>
        <w:pict>
          <v:shape id="_x0000_s1075" type="#_x0000_t202" style="position:absolute;left:0;text-align:left;margin-left:292.1pt;margin-top:356.85pt;width:51.65pt;height:19.25pt;z-index:251669504" fillcolor="#ddd" strokeweight="3pt">
            <v:stroke linestyle="thinThin"/>
            <v:textbox style="mso-next-textbox:#_x0000_s1075">
              <w:txbxContent>
                <w:p w:rsidR="00A65029" w:rsidRDefault="00A65029" w:rsidP="00564679">
                  <w:pPr>
                    <w:spacing w:line="200" w:lineRule="exact"/>
                    <w:jc w:val="center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74323C" w:rsidRPr="00A65029">
        <w:rPr>
          <w:rFonts w:ascii="ＭＳ Ｐゴシック" w:eastAsia="ＭＳ Ｐゴシック" w:hAnsi="ＭＳ Ｐゴシック"/>
          <w:noProof/>
        </w:rPr>
        <w:pict>
          <v:line id="_x0000_s1038" style="position:absolute;left:0;text-align:left;flip:y;z-index:251648000" from="240.6pt,201.5pt" to="324.35pt,201.5pt">
            <v:stroke endarrow="block"/>
          </v:line>
        </w:pict>
      </w:r>
      <w:r w:rsidR="0074323C" w:rsidRPr="00A65029">
        <w:rPr>
          <w:rFonts w:ascii="ＭＳ Ｐゴシック" w:eastAsia="ＭＳ Ｐゴシック" w:hAnsi="ＭＳ Ｐゴシック"/>
          <w:noProof/>
        </w:rPr>
        <w:pict>
          <v:shape id="_x0000_s1031" type="#_x0000_t202" style="position:absolute;left:0;text-align:left;margin-left:324.35pt;margin-top:192.55pt;width:91.4pt;height:18.75pt;z-index:251642880" fillcolor="#ddd">
            <v:textbox style="mso-next-textbox:#_x0000_s1031">
              <w:txbxContent>
                <w:p w:rsidR="00A65029" w:rsidRPr="00C51056" w:rsidRDefault="00A65029" w:rsidP="00EE6C49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低入札価格調査</w:t>
                  </w:r>
                </w:p>
              </w:txbxContent>
            </v:textbox>
          </v:shape>
        </w:pict>
      </w:r>
      <w:r w:rsidR="00DE6DFE" w:rsidRPr="00A65029">
        <w:rPr>
          <w:rFonts w:ascii="ＭＳ Ｐゴシック" w:eastAsia="ＭＳ Ｐゴシック" w:hAnsi="ＭＳ Ｐゴシック"/>
          <w:noProof/>
        </w:rPr>
        <w:pict>
          <v:shape id="_x0000_s1037" type="#_x0000_t202" style="position:absolute;left:0;text-align:left;margin-left:74.95pt;margin-top:193.15pt;width:165.15pt;height:28.75pt;z-index:251646976" fillcolor="#ddd">
            <v:textbox style="mso-next-textbox:#_x0000_s1037">
              <w:txbxContent>
                <w:p w:rsidR="00A65029" w:rsidRPr="00C51056" w:rsidRDefault="00A65029" w:rsidP="00EE6C49">
                  <w:pPr>
                    <w:spacing w:line="220" w:lineRule="exact"/>
                    <w:jc w:val="center"/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「低入札価格調査」</w:t>
                  </w:r>
                </w:p>
                <w:p w:rsidR="00A65029" w:rsidRPr="00C51056" w:rsidRDefault="00A65029" w:rsidP="00EE6C49">
                  <w:pPr>
                    <w:spacing w:line="22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調査基準価格による判定</w:t>
                  </w:r>
                </w:p>
              </w:txbxContent>
            </v:textbox>
          </v:shape>
        </w:pict>
      </w:r>
      <w:r w:rsidR="00B70928" w:rsidRPr="00A65029">
        <w:rPr>
          <w:rFonts w:ascii="ＭＳ Ｐゴシック" w:eastAsia="ＭＳ Ｐゴシック" w:hAnsi="ＭＳ Ｐゴシック"/>
          <w:noProof/>
        </w:rPr>
        <w:pict>
          <v:shape id="_x0000_s1041" type="#_x0000_t202" style="position:absolute;left:0;text-align:left;margin-left:352.6pt;margin-top:247.35pt;width:51.65pt;height:19.25pt;z-index:251650048" fillcolor="#ddd" strokeweight="3pt">
            <v:stroke linestyle="thinThin"/>
            <v:textbox style="mso-next-textbox:#_x0000_s1041">
              <w:txbxContent>
                <w:p w:rsidR="00A65029" w:rsidRPr="00C51056" w:rsidRDefault="00A65029" w:rsidP="00EE6C49">
                  <w:pPr>
                    <w:spacing w:line="20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  <w:sz w:val="20"/>
                    </w:rPr>
                    <w:t>失　格</w:t>
                  </w:r>
                </w:p>
              </w:txbxContent>
            </v:textbox>
          </v:shape>
        </w:pict>
      </w:r>
      <w:r w:rsidR="00B70928" w:rsidRPr="00A65029">
        <w:rPr>
          <w:rFonts w:ascii="ＭＳ Ｐゴシック" w:eastAsia="ＭＳ Ｐゴシック" w:hAnsi="ＭＳ Ｐゴシック"/>
          <w:noProof/>
        </w:rPr>
        <w:pict>
          <v:line id="_x0000_s1042" style="position:absolute;left:0;text-align:left;z-index:251651072" from="369.85pt,212.25pt" to="369.85pt,246.75pt">
            <v:stroke endarrow="block"/>
          </v:line>
        </w:pict>
      </w:r>
      <w:r w:rsidR="00B70928" w:rsidRPr="00A65029">
        <w:rPr>
          <w:rFonts w:ascii="ＭＳ Ｐゴシック" w:eastAsia="ＭＳ Ｐゴシック" w:hAnsi="ＭＳ Ｐゴシック"/>
          <w:noProof/>
        </w:rPr>
        <w:pict>
          <v:polyline id="_x0000_s1026" style="position:absolute;left:0;text-align:left;z-index:251638784;mso-position-horizontal:absolute;mso-position-vertical:absolute" points="339.35pt,212pt,339.45pt,265.5pt,161.7pt,265.5pt" coordsize="3555,1070" filled="f">
            <v:stroke endarrow="block"/>
            <v:path arrowok="t"/>
          </v:polyline>
        </w:pict>
      </w:r>
      <w:r w:rsidR="00C0442C" w:rsidRPr="00A65029">
        <w:rPr>
          <w:rFonts w:ascii="ＭＳ Ｐゴシック" w:eastAsia="ＭＳ Ｐゴシック" w:hAnsi="ＭＳ Ｐゴシック"/>
          <w:noProof/>
        </w:rPr>
        <w:pict>
          <v:shape id="_x0000_s1030" type="#_x0000_t202" style="position:absolute;left:0;text-align:left;margin-left:135pt;margin-top:303.65pt;width:56pt;height:21.75pt;z-index:251641856" fillcolor="#ddd" strokeweight="3pt">
            <v:stroke linestyle="thinThin"/>
            <v:textbox style="mso-next-textbox:#_x0000_s1030">
              <w:txbxContent>
                <w:p w:rsidR="00A65029" w:rsidRPr="00C51056" w:rsidRDefault="00A65029" w:rsidP="00EE6C4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 w:hint="eastAsia"/>
                    </w:rPr>
                  </w:pPr>
                  <w:r w:rsidRPr="00C51056">
                    <w:rPr>
                      <w:rFonts w:ascii="ＭＳ Ｐゴシック" w:eastAsia="ＭＳ Ｐゴシック" w:hAnsi="ＭＳ Ｐゴシック" w:hint="eastAsia"/>
                      <w:snapToGrid w:val="0"/>
                    </w:rPr>
                    <w:t>落　札</w:t>
                  </w:r>
                </w:p>
              </w:txbxContent>
            </v:textbox>
          </v:shape>
        </w:pict>
      </w:r>
    </w:p>
    <w:sectPr w:rsidR="00EE6C49" w:rsidRPr="00A65029" w:rsidSect="00A65029">
      <w:headerReference w:type="default" r:id="rId6"/>
      <w:pgSz w:w="11906" w:h="16838" w:code="9"/>
      <w:pgMar w:top="1134" w:right="1134" w:bottom="851" w:left="1134" w:header="68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029" w:rsidRDefault="00A65029" w:rsidP="00484CAF">
      <w:r>
        <w:separator/>
      </w:r>
    </w:p>
  </w:endnote>
  <w:endnote w:type="continuationSeparator" w:id="0">
    <w:p w:rsidR="00A65029" w:rsidRDefault="00A65029" w:rsidP="00484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029" w:rsidRDefault="00A65029" w:rsidP="00484CAF">
      <w:r>
        <w:separator/>
      </w:r>
    </w:p>
  </w:footnote>
  <w:footnote w:type="continuationSeparator" w:id="0">
    <w:p w:rsidR="00A65029" w:rsidRDefault="00A65029" w:rsidP="00484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29" w:rsidRPr="00A65029" w:rsidRDefault="00A65029">
    <w:pPr>
      <w:pStyle w:val="a5"/>
      <w:rPr>
        <w:rFonts w:ascii="ＭＳ Ｐ明朝" w:eastAsia="ＭＳ Ｐ明朝" w:hAnsi="ＭＳ Ｐ明朝"/>
      </w:rPr>
    </w:pPr>
    <w:r w:rsidRPr="00A65029">
      <w:rPr>
        <w:rFonts w:ascii="ＭＳ Ｐ明朝" w:eastAsia="ＭＳ Ｐ明朝" w:hAnsi="ＭＳ Ｐ明朝" w:hint="eastAsia"/>
      </w:rPr>
      <w:t>別紙業務総落２(事後審査)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6C49"/>
    <w:rsid w:val="00031888"/>
    <w:rsid w:val="000B0EF1"/>
    <w:rsid w:val="00125041"/>
    <w:rsid w:val="00140D5A"/>
    <w:rsid w:val="00153378"/>
    <w:rsid w:val="0016055E"/>
    <w:rsid w:val="00173445"/>
    <w:rsid w:val="002B4DE6"/>
    <w:rsid w:val="002C0ECE"/>
    <w:rsid w:val="002E1924"/>
    <w:rsid w:val="00317D97"/>
    <w:rsid w:val="00360651"/>
    <w:rsid w:val="003621B3"/>
    <w:rsid w:val="00366A59"/>
    <w:rsid w:val="003D222D"/>
    <w:rsid w:val="00480719"/>
    <w:rsid w:val="00484CAF"/>
    <w:rsid w:val="004A62AD"/>
    <w:rsid w:val="004B167F"/>
    <w:rsid w:val="004F4DD3"/>
    <w:rsid w:val="00522EB4"/>
    <w:rsid w:val="00564679"/>
    <w:rsid w:val="00576856"/>
    <w:rsid w:val="0059410F"/>
    <w:rsid w:val="005C0216"/>
    <w:rsid w:val="00610902"/>
    <w:rsid w:val="00633174"/>
    <w:rsid w:val="00671508"/>
    <w:rsid w:val="006937A6"/>
    <w:rsid w:val="007174A6"/>
    <w:rsid w:val="0074323C"/>
    <w:rsid w:val="0075011E"/>
    <w:rsid w:val="007579E3"/>
    <w:rsid w:val="007F6391"/>
    <w:rsid w:val="00813576"/>
    <w:rsid w:val="008E3F1A"/>
    <w:rsid w:val="00967614"/>
    <w:rsid w:val="00990E73"/>
    <w:rsid w:val="00A32EAF"/>
    <w:rsid w:val="00A65029"/>
    <w:rsid w:val="00B03B5B"/>
    <w:rsid w:val="00B70928"/>
    <w:rsid w:val="00BA0A8F"/>
    <w:rsid w:val="00BA7641"/>
    <w:rsid w:val="00BC695B"/>
    <w:rsid w:val="00C0362C"/>
    <w:rsid w:val="00C0442C"/>
    <w:rsid w:val="00C34FB6"/>
    <w:rsid w:val="00C51056"/>
    <w:rsid w:val="00CC509E"/>
    <w:rsid w:val="00D269D6"/>
    <w:rsid w:val="00D44834"/>
    <w:rsid w:val="00D638F1"/>
    <w:rsid w:val="00D901BF"/>
    <w:rsid w:val="00DE6DFE"/>
    <w:rsid w:val="00E00409"/>
    <w:rsid w:val="00E2181B"/>
    <w:rsid w:val="00EE6C49"/>
    <w:rsid w:val="00EF30E2"/>
    <w:rsid w:val="00F12F4B"/>
    <w:rsid w:val="00F22984"/>
    <w:rsid w:val="00F510C3"/>
    <w:rsid w:val="00F523FA"/>
    <w:rsid w:val="00F5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C49"/>
    <w:pPr>
      <w:widowControl w:val="0"/>
      <w:jc w:val="both"/>
    </w:pPr>
    <w:rPr>
      <w:rFonts w:ascii="ＭＳ 明朝" w:eastAsia="HG丸ｺﾞｼｯｸM-PRO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EE6C49"/>
  </w:style>
  <w:style w:type="paragraph" w:styleId="a4">
    <w:name w:val="Balloon Text"/>
    <w:basedOn w:val="a"/>
    <w:semiHidden/>
    <w:rsid w:val="00D638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84CAF"/>
    <w:rPr>
      <w:rFonts w:ascii="ＭＳ 明朝" w:eastAsia="HG丸ｺﾞｼｯｸM-PRO"/>
      <w:kern w:val="2"/>
      <w:sz w:val="21"/>
      <w:szCs w:val="24"/>
    </w:rPr>
  </w:style>
  <w:style w:type="paragraph" w:styleId="a7">
    <w:name w:val="footer"/>
    <w:basedOn w:val="a"/>
    <w:link w:val="a8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84CAF"/>
    <w:rPr>
      <w:rFonts w:ascii="ＭＳ 明朝" w:eastAsia="HG丸ｺﾞｼｯｸM-PRO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【低入札価格調査の対象者がいる場合】</vt:lpstr>
      <vt:lpstr>【低入札価格調査の対象者がいる場合】</vt:lpstr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【低入札価格調査の対象者がいる場合】</dc:title>
  <dc:creator>user</dc:creator>
  <cp:lastModifiedBy>user</cp:lastModifiedBy>
  <cp:revision>4</cp:revision>
  <cp:lastPrinted>2012-03-14T12:06:00Z</cp:lastPrinted>
  <dcterms:created xsi:type="dcterms:W3CDTF">2015-12-26T09:15:00Z</dcterms:created>
  <dcterms:modified xsi:type="dcterms:W3CDTF">2015-12-26T09:49:00Z</dcterms:modified>
</cp:coreProperties>
</file>